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4763" w:rsidRDefault="00B1052E" w:rsidP="008A3EF3">
      <w:pPr>
        <w:jc w:val="center"/>
        <w:rPr>
          <w:sz w:val="28"/>
          <w:szCs w:val="28"/>
        </w:rPr>
      </w:pPr>
      <w:r>
        <w:rPr>
          <w:sz w:val="28"/>
          <w:szCs w:val="28"/>
        </w:rPr>
        <w:t>Constitution of the Diocese of the Great Lakes – 202</w:t>
      </w:r>
      <w:r w:rsidR="009D7915">
        <w:rPr>
          <w:sz w:val="28"/>
          <w:szCs w:val="28"/>
        </w:rPr>
        <w:t>5</w:t>
      </w:r>
    </w:p>
    <w:p w:rsidR="008A3EF3" w:rsidRDefault="008A3EF3" w:rsidP="008A3EF3">
      <w:pPr>
        <w:jc w:val="center"/>
        <w:rPr>
          <w:sz w:val="28"/>
          <w:szCs w:val="28"/>
        </w:rPr>
      </w:pPr>
      <w:r>
        <w:rPr>
          <w:sz w:val="28"/>
          <w:szCs w:val="28"/>
        </w:rPr>
        <w:t>Preamble</w:t>
      </w:r>
    </w:p>
    <w:p w:rsidR="00B1052E" w:rsidRDefault="00B1052E">
      <w:pPr>
        <w:rPr>
          <w:sz w:val="24"/>
          <w:szCs w:val="24"/>
        </w:rPr>
      </w:pPr>
      <w:r>
        <w:rPr>
          <w:sz w:val="24"/>
          <w:szCs w:val="24"/>
        </w:rPr>
        <w:t>We, the Bishop, Clergy, and People of the Diocese of the Great Lakes in the United States and Canada do hereby ordain and establish a constitution for this jurisdiction of the church to carry forward the ministry of Christ’s One, Holy Catholic</w:t>
      </w:r>
      <w:r w:rsidR="00AC799E">
        <w:rPr>
          <w:sz w:val="24"/>
          <w:szCs w:val="24"/>
        </w:rPr>
        <w:t>,</w:t>
      </w:r>
      <w:r>
        <w:rPr>
          <w:sz w:val="24"/>
          <w:szCs w:val="24"/>
        </w:rPr>
        <w:t xml:space="preserve"> and Apostolic Church in this place, with the intention of upholding and propagating the faith set forth in Holy Scripture</w:t>
      </w:r>
      <w:r w:rsidR="008A3EF3">
        <w:rPr>
          <w:sz w:val="24"/>
          <w:szCs w:val="24"/>
        </w:rPr>
        <w:t>, the inerrant revelation of God, and the Articles of Religion, expressed in a common life under the guidance of the Holy Ghost, built upon prayer and the sacraments, and under the apostolic authority of bishops in Apostolic Succession, together with their priests and deacons.</w:t>
      </w:r>
      <w:r w:rsidR="00C63B67">
        <w:rPr>
          <w:sz w:val="24"/>
          <w:szCs w:val="24"/>
        </w:rPr>
        <w:t xml:space="preserve"> The Diocese of the Great Lakes is a member diocese of the United Episcopal Church of North America (UECNA), and therefore voluntarily submits itself to the Constitution and Canons of the UECNA.</w:t>
      </w:r>
    </w:p>
    <w:p w:rsidR="00AE005B" w:rsidRDefault="00AE005B" w:rsidP="00AE005B">
      <w:pPr>
        <w:jc w:val="center"/>
        <w:rPr>
          <w:sz w:val="28"/>
          <w:szCs w:val="28"/>
        </w:rPr>
      </w:pPr>
      <w:r>
        <w:rPr>
          <w:sz w:val="28"/>
          <w:szCs w:val="28"/>
        </w:rPr>
        <w:t>ARTICLE I</w:t>
      </w:r>
    </w:p>
    <w:p w:rsidR="00AE005B" w:rsidRDefault="00AE005B" w:rsidP="00AE005B">
      <w:pPr>
        <w:rPr>
          <w:sz w:val="24"/>
          <w:szCs w:val="24"/>
        </w:rPr>
      </w:pPr>
      <w:r>
        <w:rPr>
          <w:sz w:val="24"/>
          <w:szCs w:val="24"/>
        </w:rPr>
        <w:t xml:space="preserve">The name </w:t>
      </w:r>
      <w:r w:rsidR="00F31BD3">
        <w:rPr>
          <w:sz w:val="24"/>
          <w:szCs w:val="24"/>
        </w:rPr>
        <w:t>o</w:t>
      </w:r>
      <w:r>
        <w:rPr>
          <w:sz w:val="24"/>
          <w:szCs w:val="24"/>
        </w:rPr>
        <w:t>f this Jurisdiction shall be the Diocese of the Great Lakes</w:t>
      </w:r>
      <w:r w:rsidR="00C82294">
        <w:rPr>
          <w:sz w:val="24"/>
          <w:szCs w:val="24"/>
        </w:rPr>
        <w:t>.</w:t>
      </w:r>
    </w:p>
    <w:p w:rsidR="00AE005B" w:rsidRDefault="00AE005B" w:rsidP="00AE005B">
      <w:pPr>
        <w:jc w:val="center"/>
        <w:rPr>
          <w:sz w:val="28"/>
          <w:szCs w:val="28"/>
        </w:rPr>
      </w:pPr>
      <w:r>
        <w:rPr>
          <w:sz w:val="28"/>
          <w:szCs w:val="28"/>
        </w:rPr>
        <w:t>ARTICLE II</w:t>
      </w:r>
    </w:p>
    <w:p w:rsidR="00AE005B" w:rsidRDefault="00AE005B" w:rsidP="00AE005B">
      <w:pPr>
        <w:rPr>
          <w:sz w:val="24"/>
          <w:szCs w:val="24"/>
        </w:rPr>
      </w:pPr>
      <w:r>
        <w:rPr>
          <w:sz w:val="24"/>
          <w:szCs w:val="24"/>
        </w:rPr>
        <w:t>This diocese shall be governed by its bishop, who shall be a bishop in Apostolic Succession.</w:t>
      </w:r>
    </w:p>
    <w:p w:rsidR="00AE005B" w:rsidRDefault="00AE005B" w:rsidP="00AE005B">
      <w:pPr>
        <w:jc w:val="center"/>
        <w:rPr>
          <w:sz w:val="28"/>
          <w:szCs w:val="28"/>
        </w:rPr>
      </w:pPr>
      <w:r>
        <w:rPr>
          <w:sz w:val="28"/>
          <w:szCs w:val="28"/>
        </w:rPr>
        <w:t>ARTICLE III</w:t>
      </w:r>
    </w:p>
    <w:p w:rsidR="00AE005B" w:rsidRDefault="00AE005B" w:rsidP="00AE005B">
      <w:pPr>
        <w:rPr>
          <w:sz w:val="24"/>
          <w:szCs w:val="24"/>
        </w:rPr>
      </w:pPr>
      <w:r>
        <w:rPr>
          <w:sz w:val="24"/>
          <w:szCs w:val="24"/>
        </w:rPr>
        <w:t>A synod of the district shall meet annually to advise the bishop and take any actions that may be necessary. Those delegates present shall constitute a quorum. A majority vote of the delegates present shall be necessary for the transaction of business. The synod shall consist of the bishop and all other clergy in the diocese, all members of the standing committee of the diocese, the treasurer of the diocese, four representatives from each parish (the wardens and two others elected by the parish), plus up to two lay representatives from each mission, and station in the diocese chosen by the clergy serving there.</w:t>
      </w:r>
      <w:r w:rsidR="00883EF8">
        <w:rPr>
          <w:sz w:val="24"/>
          <w:szCs w:val="24"/>
        </w:rPr>
        <w:t xml:space="preserve"> The synod shall not vote by houses, but all debate and actions shall be in full synod.</w:t>
      </w:r>
    </w:p>
    <w:p w:rsidR="00A36132" w:rsidRDefault="00A36132" w:rsidP="00A36132">
      <w:pPr>
        <w:jc w:val="center"/>
        <w:rPr>
          <w:sz w:val="28"/>
          <w:szCs w:val="28"/>
        </w:rPr>
      </w:pPr>
      <w:r>
        <w:rPr>
          <w:sz w:val="28"/>
          <w:szCs w:val="28"/>
        </w:rPr>
        <w:t>ARTICLE IV</w:t>
      </w:r>
    </w:p>
    <w:p w:rsidR="00A36132" w:rsidRDefault="00A36132" w:rsidP="00A36132">
      <w:pPr>
        <w:rPr>
          <w:sz w:val="24"/>
          <w:szCs w:val="24"/>
        </w:rPr>
      </w:pPr>
      <w:r>
        <w:rPr>
          <w:sz w:val="24"/>
          <w:szCs w:val="24"/>
        </w:rPr>
        <w:t>In the case of the death or resignation of the bishop, the assistant or suffragan bishop if there be any shall be notified. If there be no assistant, the most senior suffragan bishop shall exercise authority until a new bishop ordinary is chosen by synod meeting.</w:t>
      </w:r>
    </w:p>
    <w:p w:rsidR="00D34F1E" w:rsidRDefault="00D34F1E" w:rsidP="00D34F1E">
      <w:pPr>
        <w:jc w:val="center"/>
        <w:rPr>
          <w:sz w:val="28"/>
          <w:szCs w:val="28"/>
        </w:rPr>
      </w:pPr>
      <w:r>
        <w:rPr>
          <w:sz w:val="28"/>
          <w:szCs w:val="28"/>
        </w:rPr>
        <w:t>ARTICLE V</w:t>
      </w:r>
    </w:p>
    <w:p w:rsidR="00D34F1E" w:rsidRDefault="00D34F1E" w:rsidP="00D34F1E">
      <w:pPr>
        <w:rPr>
          <w:sz w:val="24"/>
          <w:szCs w:val="24"/>
        </w:rPr>
      </w:pPr>
      <w:r>
        <w:rPr>
          <w:sz w:val="24"/>
          <w:szCs w:val="24"/>
        </w:rPr>
        <w:t>The bishop shall have as his council of advice a standing committee of no more than six members nominated by him and confirmed by the synod with a majority vote. The duties of the standing committee may be set forth in the canons.</w:t>
      </w:r>
      <w:r w:rsidR="009D7915">
        <w:rPr>
          <w:sz w:val="24"/>
          <w:szCs w:val="24"/>
        </w:rPr>
        <w:t xml:space="preserve"> The bishop may fill any vacancies that </w:t>
      </w:r>
      <w:r w:rsidR="009D7915">
        <w:rPr>
          <w:sz w:val="24"/>
          <w:szCs w:val="24"/>
        </w:rPr>
        <w:lastRenderedPageBreak/>
        <w:t>occur between synods. Such appointments will remain in effect until the next succeeding synod.</w:t>
      </w:r>
    </w:p>
    <w:p w:rsidR="00D34F1E" w:rsidRDefault="00D34F1E" w:rsidP="00D34F1E">
      <w:pPr>
        <w:jc w:val="center"/>
        <w:rPr>
          <w:sz w:val="28"/>
          <w:szCs w:val="28"/>
        </w:rPr>
      </w:pPr>
    </w:p>
    <w:p w:rsidR="00D34F1E" w:rsidRDefault="00D34F1E" w:rsidP="00D34F1E">
      <w:pPr>
        <w:jc w:val="center"/>
        <w:rPr>
          <w:sz w:val="28"/>
          <w:szCs w:val="28"/>
        </w:rPr>
      </w:pPr>
      <w:r>
        <w:rPr>
          <w:sz w:val="28"/>
          <w:szCs w:val="28"/>
        </w:rPr>
        <w:t>ARTICLE VI</w:t>
      </w:r>
    </w:p>
    <w:p w:rsidR="00D34F1E" w:rsidRPr="00D34F1E" w:rsidRDefault="00D34F1E" w:rsidP="00D34F1E">
      <w:pPr>
        <w:rPr>
          <w:sz w:val="24"/>
          <w:szCs w:val="24"/>
        </w:rPr>
      </w:pPr>
      <w:r>
        <w:rPr>
          <w:sz w:val="24"/>
          <w:szCs w:val="24"/>
        </w:rPr>
        <w:t>Except where otherwise required by the canons, civil law, or by other governing documents of the diocese, the bishop shall govern and transact business for the diocese, appointing such persons to assist him as he shall require, and he shall appoint a Treasurer to have charge of the funds of the diocese and to distribute them according to the bishop’s direction.</w:t>
      </w:r>
    </w:p>
    <w:p w:rsidR="00D34F1E" w:rsidRDefault="000437E9" w:rsidP="00D34F1E">
      <w:pPr>
        <w:jc w:val="center"/>
        <w:rPr>
          <w:sz w:val="28"/>
          <w:szCs w:val="28"/>
        </w:rPr>
      </w:pPr>
      <w:r>
        <w:rPr>
          <w:sz w:val="28"/>
          <w:szCs w:val="28"/>
        </w:rPr>
        <w:t>ARTICLE VII</w:t>
      </w:r>
    </w:p>
    <w:p w:rsidR="000437E9" w:rsidRDefault="000437E9" w:rsidP="000437E9">
      <w:pPr>
        <w:rPr>
          <w:sz w:val="24"/>
          <w:szCs w:val="24"/>
        </w:rPr>
      </w:pPr>
      <w:r>
        <w:rPr>
          <w:sz w:val="24"/>
          <w:szCs w:val="24"/>
        </w:rPr>
        <w:t>Priests and deacons canonically resident in this district shall be tried by a court consisting of the diocesan bishop, and other resident bishops, and a number of priests of the diocese appointed by the bishop to bring the number of the court to three; but only the bishop of the diocese may pronounce sentence of suspension or removal against any clergy.</w:t>
      </w:r>
    </w:p>
    <w:p w:rsidR="000437E9" w:rsidRDefault="000437E9" w:rsidP="000437E9">
      <w:pPr>
        <w:jc w:val="center"/>
        <w:rPr>
          <w:sz w:val="28"/>
          <w:szCs w:val="28"/>
        </w:rPr>
      </w:pPr>
      <w:r>
        <w:rPr>
          <w:sz w:val="28"/>
          <w:szCs w:val="28"/>
        </w:rPr>
        <w:t>ARTICLE VIII</w:t>
      </w:r>
    </w:p>
    <w:p w:rsidR="000437E9" w:rsidRDefault="000437E9" w:rsidP="000437E9">
      <w:pPr>
        <w:rPr>
          <w:sz w:val="24"/>
          <w:szCs w:val="24"/>
        </w:rPr>
      </w:pPr>
      <w:r>
        <w:rPr>
          <w:sz w:val="24"/>
          <w:szCs w:val="24"/>
        </w:rPr>
        <w:t>The standard of worship in this diocese shall be the 1928 Book of Common Prayer in the United States, but the 1962 Canadian Book of Common Prayer or the 1990 IAC Book of Common Prayer are authorized by this article for use in Canada. The scripture in use at worship shall be the Authorized Version only.</w:t>
      </w:r>
    </w:p>
    <w:p w:rsidR="00234548" w:rsidRDefault="00234548" w:rsidP="00234548">
      <w:pPr>
        <w:jc w:val="center"/>
        <w:rPr>
          <w:sz w:val="28"/>
          <w:szCs w:val="28"/>
        </w:rPr>
      </w:pPr>
      <w:r>
        <w:rPr>
          <w:sz w:val="28"/>
          <w:szCs w:val="28"/>
        </w:rPr>
        <w:t>ARTICLE IX</w:t>
      </w:r>
    </w:p>
    <w:p w:rsidR="00234548" w:rsidRDefault="00234548" w:rsidP="00234548">
      <w:pPr>
        <w:rPr>
          <w:sz w:val="24"/>
          <w:szCs w:val="24"/>
        </w:rPr>
      </w:pPr>
      <w:r>
        <w:rPr>
          <w:sz w:val="24"/>
          <w:szCs w:val="24"/>
        </w:rPr>
        <w:t>Every parish and every religious institute or order in this diocese shall administer its own internal affairs and property according to its own governing documents, so long as they do not conflict with the Constitution and Canons of the Diocese of the Great Lakes. The diocese bishop or assistant bishop shall visit each parish at least once every three years, annually if possible, to celebrate and preach, and consult with the rector or vicar and the members. Every parish shall report quarterly to the bishop, and shall contribute to the work of diocese whatever sums of money are authorized by the parish vestry.</w:t>
      </w:r>
    </w:p>
    <w:p w:rsidR="00234548" w:rsidRDefault="00234548" w:rsidP="00234548">
      <w:pPr>
        <w:jc w:val="center"/>
        <w:rPr>
          <w:sz w:val="28"/>
          <w:szCs w:val="28"/>
        </w:rPr>
      </w:pPr>
      <w:r>
        <w:rPr>
          <w:sz w:val="28"/>
          <w:szCs w:val="28"/>
        </w:rPr>
        <w:t>ARTICLE X</w:t>
      </w:r>
    </w:p>
    <w:p w:rsidR="00234548" w:rsidRDefault="00234548" w:rsidP="00234548">
      <w:pPr>
        <w:rPr>
          <w:sz w:val="24"/>
          <w:szCs w:val="24"/>
        </w:rPr>
      </w:pPr>
      <w:r>
        <w:rPr>
          <w:sz w:val="24"/>
          <w:szCs w:val="24"/>
        </w:rPr>
        <w:t>The governing documents of this diocese shall be this Constitution and Canons and, if the diocese is incorporated, the articles of incorporation.</w:t>
      </w:r>
    </w:p>
    <w:p w:rsidR="00234548" w:rsidRDefault="00234548" w:rsidP="00234548">
      <w:pPr>
        <w:jc w:val="center"/>
        <w:rPr>
          <w:sz w:val="28"/>
          <w:szCs w:val="28"/>
        </w:rPr>
      </w:pPr>
      <w:r>
        <w:rPr>
          <w:sz w:val="28"/>
          <w:szCs w:val="28"/>
        </w:rPr>
        <w:t>ARTICLE XI</w:t>
      </w:r>
    </w:p>
    <w:p w:rsidR="00234548" w:rsidRPr="00234548" w:rsidRDefault="00234548" w:rsidP="00234548">
      <w:pPr>
        <w:rPr>
          <w:sz w:val="24"/>
          <w:szCs w:val="24"/>
        </w:rPr>
      </w:pPr>
      <w:r>
        <w:rPr>
          <w:sz w:val="24"/>
          <w:szCs w:val="24"/>
        </w:rPr>
        <w:t>The Constitution shall be in full force and effect upon ratification by the diocese synod. It may be amended by a three-fourths vote of synod at a regular or special meeting of synod. Upon thirty days’ notice of the amendment given to all clergy and parishes in the diocese.</w:t>
      </w:r>
    </w:p>
    <w:sectPr w:rsidR="00234548" w:rsidRPr="00234548" w:rsidSect="00EE03D9">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187906"/>
    <w:rsid w:val="000437E9"/>
    <w:rsid w:val="00187906"/>
    <w:rsid w:val="00234548"/>
    <w:rsid w:val="004706AC"/>
    <w:rsid w:val="00883EF8"/>
    <w:rsid w:val="008A3EF3"/>
    <w:rsid w:val="009D7915"/>
    <w:rsid w:val="00A36132"/>
    <w:rsid w:val="00AC799E"/>
    <w:rsid w:val="00AE005B"/>
    <w:rsid w:val="00B1052E"/>
    <w:rsid w:val="00C63B67"/>
    <w:rsid w:val="00C82294"/>
    <w:rsid w:val="00D34F1E"/>
    <w:rsid w:val="00D95BA8"/>
    <w:rsid w:val="00EC4763"/>
    <w:rsid w:val="00EE03D9"/>
    <w:rsid w:val="00F31BD3"/>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E03D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187</TotalTime>
  <Pages>2</Pages>
  <Words>684</Words>
  <Characters>3901</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lemko244@gmail.com</dc:creator>
  <cp:keywords/>
  <dc:description/>
  <cp:lastModifiedBy>Owner</cp:lastModifiedBy>
  <cp:revision>15</cp:revision>
  <dcterms:created xsi:type="dcterms:W3CDTF">2021-06-22T01:03:00Z</dcterms:created>
  <dcterms:modified xsi:type="dcterms:W3CDTF">2025-07-13T04:23:00Z</dcterms:modified>
</cp:coreProperties>
</file>